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FFD7" w14:textId="04CA62FF" w:rsidR="00893930" w:rsidRDefault="00630411">
      <w:pPr>
        <w:rPr>
          <w:rFonts w:ascii="Cambria" w:eastAsia="Microsoft JhengHei Light" w:hAnsi="Cambria"/>
          <w:sz w:val="23"/>
          <w:szCs w:val="23"/>
        </w:rPr>
      </w:pPr>
      <w:r>
        <w:rPr>
          <w:rFonts w:ascii="Cambria" w:eastAsia="Microsoft JhengHei Light" w:hAnsi="Cambria" w:cs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326C8AD" wp14:editId="5758C3C4">
            <wp:simplePos x="0" y="0"/>
            <wp:positionH relativeFrom="margin">
              <wp:posOffset>1771650</wp:posOffset>
            </wp:positionH>
            <wp:positionV relativeFrom="margin">
              <wp:posOffset>9525</wp:posOffset>
            </wp:positionV>
            <wp:extent cx="2238375" cy="514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N HH&amp;T MAIN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Microsoft JhengHei Light" w:hAnsi="Cambria" w:cstheme="minorHAnsi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5D91D3F" wp14:editId="484AF724">
            <wp:simplePos x="0" y="0"/>
            <wp:positionH relativeFrom="margin">
              <wp:posOffset>3667125</wp:posOffset>
            </wp:positionH>
            <wp:positionV relativeFrom="topMargin">
              <wp:posOffset>504190</wp:posOffset>
            </wp:positionV>
            <wp:extent cx="2413000" cy="352425"/>
            <wp:effectExtent l="0" t="0" r="635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a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Microsoft JhengHei Light" w:hAnsi="Cambria" w:cs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A8F1500" wp14:editId="53209067">
            <wp:simplePos x="0" y="0"/>
            <wp:positionH relativeFrom="margin">
              <wp:posOffset>-635</wp:posOffset>
            </wp:positionH>
            <wp:positionV relativeFrom="topMargin">
              <wp:align>bottom</wp:align>
            </wp:positionV>
            <wp:extent cx="2134235" cy="5054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sted-living-By-hillcrest-logo-v17 (004) horizontal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4B82A" w14:textId="39AF285F" w:rsidR="00893930" w:rsidRDefault="00893930">
      <w:pPr>
        <w:rPr>
          <w:rFonts w:ascii="Cambria" w:eastAsia="Microsoft JhengHei Light" w:hAnsi="Cambria"/>
          <w:sz w:val="23"/>
          <w:szCs w:val="23"/>
        </w:rPr>
      </w:pPr>
    </w:p>
    <w:p w14:paraId="337A1407" w14:textId="5D9D318D" w:rsidR="00893930" w:rsidRDefault="00893930">
      <w:pPr>
        <w:rPr>
          <w:rFonts w:ascii="Cambria" w:eastAsia="Microsoft JhengHei Light" w:hAnsi="Cambria"/>
          <w:sz w:val="23"/>
          <w:szCs w:val="23"/>
        </w:rPr>
      </w:pPr>
    </w:p>
    <w:p w14:paraId="36BC1C46" w14:textId="7AF424F5" w:rsidR="005A508A" w:rsidRPr="00630411" w:rsidRDefault="005A508A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</w:p>
    <w:p w14:paraId="3E8B9D76" w14:textId="77777777" w:rsidR="00636271" w:rsidRDefault="00636271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</w:p>
    <w:p w14:paraId="4BF720F5" w14:textId="77777777" w:rsidR="00636271" w:rsidRDefault="00636271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</w:p>
    <w:p w14:paraId="5C91BA8C" w14:textId="0D247DB4" w:rsidR="00893930" w:rsidRPr="00630411" w:rsidRDefault="00893930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Assisted Living </w:t>
      </w:r>
      <w:proofErr w:type="gramStart"/>
      <w:r w:rsidRPr="00630411">
        <w:rPr>
          <w:rFonts w:ascii="Times New Roman" w:eastAsia="Microsoft JhengHei Light" w:hAnsi="Times New Roman" w:cs="Times New Roman"/>
          <w:sz w:val="23"/>
          <w:szCs w:val="23"/>
        </w:rPr>
        <w:t>By</w:t>
      </w:r>
      <w:proofErr w:type="gramEnd"/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Hillcrest </w:t>
      </w:r>
      <w:r w:rsidR="00630411">
        <w:rPr>
          <w:rFonts w:ascii="Times New Roman" w:eastAsia="Microsoft JhengHei Light" w:hAnsi="Times New Roman" w:cs="Times New Roman"/>
          <w:sz w:val="23"/>
          <w:szCs w:val="23"/>
        </w:rPr>
        <w:t xml:space="preserve">and </w:t>
      </w:r>
      <w:proofErr w:type="spellStart"/>
      <w:r w:rsidRPr="00630411">
        <w:rPr>
          <w:rFonts w:ascii="Times New Roman" w:eastAsia="Microsoft JhengHei Light" w:hAnsi="Times New Roman" w:cs="Times New Roman"/>
          <w:sz w:val="23"/>
          <w:szCs w:val="23"/>
        </w:rPr>
        <w:t>Caraton</w:t>
      </w:r>
      <w:proofErr w:type="spellEnd"/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Commons is very excited to announce our partnership with PRN Home Health &amp; Therapy.  PRN </w:t>
      </w:r>
      <w:r w:rsidR="00630411">
        <w:rPr>
          <w:rFonts w:ascii="Times New Roman" w:eastAsia="Microsoft JhengHei Light" w:hAnsi="Times New Roman" w:cs="Times New Roman"/>
          <w:sz w:val="23"/>
          <w:szCs w:val="23"/>
        </w:rPr>
        <w:t xml:space="preserve">is locally owned and 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>offers a full spectrum of Physical, Occupational and Speech Therapy services.  Our goal is to keep your loved one stronger and healthier which will allow them to live safely and more independently</w:t>
      </w:r>
      <w:r w:rsidR="00630411">
        <w:rPr>
          <w:rFonts w:ascii="Times New Roman" w:eastAsia="Microsoft JhengHei Light" w:hAnsi="Times New Roman" w:cs="Times New Roman"/>
          <w:sz w:val="23"/>
          <w:szCs w:val="23"/>
        </w:rPr>
        <w:t>.</w:t>
      </w:r>
    </w:p>
    <w:p w14:paraId="71CE8B31" w14:textId="77777777" w:rsidR="00893930" w:rsidRPr="00630411" w:rsidRDefault="00893930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</w:p>
    <w:p w14:paraId="4BEAA64F" w14:textId="4FB51993" w:rsidR="00EA5095" w:rsidRPr="00630411" w:rsidRDefault="00893930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PRN will have a dedicated therapy space with a variety of exercise equipment providing our residents traditional therapy in the comfort of their home.  </w:t>
      </w:r>
      <w:r w:rsidR="00EA5095" w:rsidRPr="00630411">
        <w:rPr>
          <w:rFonts w:ascii="Times New Roman" w:eastAsia="Microsoft JhengHei Light" w:hAnsi="Times New Roman" w:cs="Times New Roman"/>
          <w:sz w:val="23"/>
          <w:szCs w:val="23"/>
        </w:rPr>
        <w:t>As a Home Heal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>th Agency and a Rehab Agency, they</w:t>
      </w:r>
      <w:r w:rsidR="00EA5095"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can see residents under their Medicare A benefit or Medicare B benefit, and can transition from one to th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>e other. Under Med A benefits, they</w:t>
      </w:r>
      <w:r w:rsidR="00EA5095"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can also see residents for any skilled nursing need, such as post-surgical care, wound care, diabetes management, medication teaching and care for c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>hronic illnesses &amp; injuries. PRN’s</w:t>
      </w:r>
      <w:r w:rsidR="00EA5095"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dedicated staff verifies all of your benefits ahead of time and is always available to answer any questions. </w:t>
      </w:r>
    </w:p>
    <w:p w14:paraId="1BBECEFD" w14:textId="77777777" w:rsidR="00893930" w:rsidRPr="00630411" w:rsidRDefault="00893930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</w:p>
    <w:p w14:paraId="22ECEFBB" w14:textId="051DB1C3" w:rsidR="00EA5095" w:rsidRPr="00630411" w:rsidRDefault="00893930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  <w:r w:rsidRPr="00630411">
        <w:rPr>
          <w:rFonts w:ascii="Times New Roman" w:eastAsia="Microsoft JhengHei Light" w:hAnsi="Times New Roman" w:cs="Times New Roman"/>
          <w:sz w:val="23"/>
          <w:szCs w:val="23"/>
        </w:rPr>
        <w:t>The Directors of each facility will work alongside the PRN therapy team</w:t>
      </w:r>
      <w:r w:rsidR="002164CD">
        <w:rPr>
          <w:rFonts w:ascii="Times New Roman" w:eastAsia="Microsoft JhengHei Light" w:hAnsi="Times New Roman" w:cs="Times New Roman"/>
          <w:sz w:val="23"/>
          <w:szCs w:val="23"/>
        </w:rPr>
        <w:t>,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as well as the physician</w:t>
      </w:r>
      <w:r w:rsidR="002164CD">
        <w:rPr>
          <w:rFonts w:ascii="Times New Roman" w:eastAsia="Microsoft JhengHei Light" w:hAnsi="Times New Roman" w:cs="Times New Roman"/>
          <w:sz w:val="23"/>
          <w:szCs w:val="23"/>
        </w:rPr>
        <w:t>,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to determine when therapy is needed.  PRN </w:t>
      </w:r>
      <w:r w:rsidR="00124EB6" w:rsidRPr="00630411">
        <w:rPr>
          <w:rFonts w:ascii="Times New Roman" w:eastAsia="Microsoft JhengHei Light" w:hAnsi="Times New Roman" w:cs="Times New Roman"/>
          <w:sz w:val="23"/>
          <w:szCs w:val="23"/>
        </w:rPr>
        <w:t>can provide therapy to improve strength, range of motion, endurance, coordination, increase independence in activities of daily living, maximize communication &amp; cognitive skills, enhance swallowing ability, and help aid in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adjustments to hearing loss. They</w:t>
      </w:r>
      <w:r w:rsidR="00124EB6"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also offer a number of additional certifications includin</w:t>
      </w:r>
      <w:r w:rsidR="00C04B2D" w:rsidRPr="00630411">
        <w:rPr>
          <w:rFonts w:ascii="Times New Roman" w:eastAsia="Microsoft JhengHei Light" w:hAnsi="Times New Roman" w:cs="Times New Roman"/>
          <w:sz w:val="23"/>
          <w:szCs w:val="23"/>
        </w:rPr>
        <w:t>g LSVT BIG &amp; LOUD for Parkinson’</w:t>
      </w:r>
      <w:r w:rsidR="00124EB6" w:rsidRPr="00630411">
        <w:rPr>
          <w:rFonts w:ascii="Times New Roman" w:eastAsia="Microsoft JhengHei Light" w:hAnsi="Times New Roman" w:cs="Times New Roman"/>
          <w:sz w:val="23"/>
          <w:szCs w:val="23"/>
        </w:rPr>
        <w:t>s Disease and Lymphedema management.</w:t>
      </w:r>
    </w:p>
    <w:p w14:paraId="021780E1" w14:textId="77777777" w:rsidR="00893930" w:rsidRPr="00630411" w:rsidRDefault="00893930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</w:p>
    <w:p w14:paraId="09DB50D4" w14:textId="62150357" w:rsidR="002164CD" w:rsidRDefault="00893930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PRN’s therapy team will be offering free therapy screens to all our residents and will continue to monitor for any residents experiencing a decline.  </w:t>
      </w:r>
      <w:r w:rsidR="002164CD" w:rsidRPr="00630411">
        <w:rPr>
          <w:rFonts w:ascii="Times New Roman" w:eastAsia="Microsoft JhengHei Light" w:hAnsi="Times New Roman" w:cs="Times New Roman"/>
          <w:sz w:val="23"/>
          <w:szCs w:val="23"/>
        </w:rPr>
        <w:t>Additionally,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Assisted Living </w:t>
      </w:r>
      <w:proofErr w:type="gramStart"/>
      <w:r w:rsidRPr="00630411">
        <w:rPr>
          <w:rFonts w:ascii="Times New Roman" w:eastAsia="Microsoft JhengHei Light" w:hAnsi="Times New Roman" w:cs="Times New Roman"/>
          <w:sz w:val="23"/>
          <w:szCs w:val="23"/>
        </w:rPr>
        <w:t>By</w:t>
      </w:r>
      <w:proofErr w:type="gramEnd"/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Hillcrest </w:t>
      </w:r>
      <w:r w:rsidR="002164CD">
        <w:rPr>
          <w:rFonts w:ascii="Times New Roman" w:eastAsia="Microsoft JhengHei Light" w:hAnsi="Times New Roman" w:cs="Times New Roman"/>
          <w:sz w:val="23"/>
          <w:szCs w:val="23"/>
        </w:rPr>
        <w:t xml:space="preserve">and </w:t>
      </w:r>
      <w:proofErr w:type="spellStart"/>
      <w:r w:rsidRPr="002164CD">
        <w:rPr>
          <w:rFonts w:ascii="Times New Roman" w:eastAsia="Microsoft JhengHei Light" w:hAnsi="Times New Roman" w:cs="Times New Roman"/>
          <w:sz w:val="23"/>
          <w:szCs w:val="23"/>
        </w:rPr>
        <w:t>Cartaton</w:t>
      </w:r>
      <w:proofErr w:type="spellEnd"/>
      <w:r w:rsidRPr="002164CD">
        <w:rPr>
          <w:rFonts w:ascii="Times New Roman" w:eastAsia="Microsoft JhengHei Light" w:hAnsi="Times New Roman" w:cs="Times New Roman"/>
          <w:sz w:val="23"/>
          <w:szCs w:val="23"/>
        </w:rPr>
        <w:t xml:space="preserve"> Commons</w:t>
      </w:r>
      <w:r w:rsidR="002164CD">
        <w:rPr>
          <w:rFonts w:ascii="Times New Roman" w:eastAsia="Microsoft JhengHei Light" w:hAnsi="Times New Roman" w:cs="Times New Roman"/>
          <w:sz w:val="23"/>
          <w:szCs w:val="23"/>
        </w:rPr>
        <w:t xml:space="preserve"> 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will work with PRN to provide education &amp; teaching to residents, families and staff.  </w:t>
      </w:r>
    </w:p>
    <w:p w14:paraId="6DFC9D0D" w14:textId="77777777" w:rsidR="002164CD" w:rsidRDefault="002164CD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</w:p>
    <w:p w14:paraId="2F01E18E" w14:textId="5F7F3B2B" w:rsidR="00124EB6" w:rsidRPr="00630411" w:rsidRDefault="00893930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We are truly looking forward to the wonderful opportunities PRN will bring to Assisted Living </w:t>
      </w:r>
      <w:proofErr w:type="gramStart"/>
      <w:r w:rsidRPr="00630411">
        <w:rPr>
          <w:rFonts w:ascii="Times New Roman" w:eastAsia="Microsoft JhengHei Light" w:hAnsi="Times New Roman" w:cs="Times New Roman"/>
          <w:sz w:val="23"/>
          <w:szCs w:val="23"/>
        </w:rPr>
        <w:t>By</w:t>
      </w:r>
      <w:proofErr w:type="gramEnd"/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Hillcrest </w:t>
      </w:r>
      <w:r w:rsidR="002164CD">
        <w:rPr>
          <w:rFonts w:ascii="Times New Roman" w:eastAsia="Microsoft JhengHei Light" w:hAnsi="Times New Roman" w:cs="Times New Roman"/>
          <w:sz w:val="23"/>
          <w:szCs w:val="23"/>
        </w:rPr>
        <w:t>and</w:t>
      </w:r>
      <w:r w:rsidRPr="002164CD">
        <w:rPr>
          <w:rFonts w:ascii="Times New Roman" w:eastAsia="Microsoft JhengHei Light" w:hAnsi="Times New Roman" w:cs="Times New Roman"/>
          <w:sz w:val="23"/>
          <w:szCs w:val="23"/>
        </w:rPr>
        <w:t xml:space="preserve"> </w:t>
      </w:r>
      <w:proofErr w:type="spellStart"/>
      <w:r w:rsidRPr="002164CD">
        <w:rPr>
          <w:rFonts w:ascii="Times New Roman" w:eastAsia="Microsoft JhengHei Light" w:hAnsi="Times New Roman" w:cs="Times New Roman"/>
          <w:sz w:val="23"/>
          <w:szCs w:val="23"/>
        </w:rPr>
        <w:t>Caraton</w:t>
      </w:r>
      <w:proofErr w:type="spellEnd"/>
      <w:r w:rsidRPr="002164CD">
        <w:rPr>
          <w:rFonts w:ascii="Times New Roman" w:eastAsia="Microsoft JhengHei Light" w:hAnsi="Times New Roman" w:cs="Times New Roman"/>
          <w:sz w:val="23"/>
          <w:szCs w:val="23"/>
        </w:rPr>
        <w:t xml:space="preserve"> Commons.  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There is no place like home </w:t>
      </w:r>
      <w:r w:rsidR="002164CD">
        <w:rPr>
          <w:rFonts w:ascii="Times New Roman" w:eastAsia="Microsoft JhengHei Light" w:hAnsi="Times New Roman" w:cs="Times New Roman"/>
          <w:sz w:val="23"/>
          <w:szCs w:val="23"/>
        </w:rPr>
        <w:t xml:space="preserve">and we are grateful to 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PRN for coming into our </w:t>
      </w:r>
      <w:r w:rsidR="00B76A8E">
        <w:rPr>
          <w:rFonts w:ascii="Times New Roman" w:eastAsia="Microsoft JhengHei Light" w:hAnsi="Times New Roman" w:cs="Times New Roman"/>
          <w:sz w:val="23"/>
          <w:szCs w:val="23"/>
        </w:rPr>
        <w:t>facilities</w:t>
      </w:r>
      <w:r w:rsidRPr="00630411">
        <w:rPr>
          <w:rFonts w:ascii="Times New Roman" w:eastAsia="Microsoft JhengHei Light" w:hAnsi="Times New Roman" w:cs="Times New Roman"/>
          <w:sz w:val="23"/>
          <w:szCs w:val="23"/>
        </w:rPr>
        <w:t xml:space="preserve"> and providing exceptional therapy for our family.  </w:t>
      </w:r>
    </w:p>
    <w:p w14:paraId="7C8EE7C4" w14:textId="7BF12448" w:rsidR="00E74CF4" w:rsidRPr="00630411" w:rsidRDefault="00E74CF4" w:rsidP="00630411">
      <w:pPr>
        <w:contextualSpacing/>
        <w:rPr>
          <w:rFonts w:ascii="Times New Roman" w:eastAsia="Microsoft JhengHei Light" w:hAnsi="Times New Roman" w:cs="Times New Roman"/>
          <w:sz w:val="23"/>
          <w:szCs w:val="23"/>
        </w:rPr>
      </w:pPr>
    </w:p>
    <w:p w14:paraId="6D8E5C5E" w14:textId="6F6C02F5" w:rsidR="00C04B2D" w:rsidRPr="00C04B2D" w:rsidRDefault="00C04B2D" w:rsidP="00DD552D">
      <w:pPr>
        <w:spacing w:line="240" w:lineRule="auto"/>
        <w:ind w:left="6480"/>
        <w:rPr>
          <w:rFonts w:ascii="Cambria" w:eastAsia="Microsoft JhengHei Light" w:hAnsi="Cambria" w:cstheme="minorHAnsi"/>
          <w:sz w:val="23"/>
          <w:szCs w:val="23"/>
        </w:rPr>
      </w:pPr>
    </w:p>
    <w:sectPr w:rsidR="00C04B2D" w:rsidRPr="00C0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A"/>
    <w:rsid w:val="00101F30"/>
    <w:rsid w:val="00124EB6"/>
    <w:rsid w:val="002164CD"/>
    <w:rsid w:val="005A508A"/>
    <w:rsid w:val="00630411"/>
    <w:rsid w:val="00636271"/>
    <w:rsid w:val="00704367"/>
    <w:rsid w:val="00893930"/>
    <w:rsid w:val="00B76A8E"/>
    <w:rsid w:val="00C04B2D"/>
    <w:rsid w:val="00DD552D"/>
    <w:rsid w:val="00E74CF4"/>
    <w:rsid w:val="00E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A4BD"/>
  <w15:chartTrackingRefBased/>
  <w15:docId w15:val="{47733983-CD7E-48EE-9975-469B46B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C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DD39-1E1C-45CD-8FDF-AB851AF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Boyce</dc:creator>
  <cp:keywords/>
  <dc:description/>
  <cp:lastModifiedBy>Briana Abel</cp:lastModifiedBy>
  <cp:revision>2</cp:revision>
  <dcterms:created xsi:type="dcterms:W3CDTF">2020-10-19T20:16:00Z</dcterms:created>
  <dcterms:modified xsi:type="dcterms:W3CDTF">2020-10-19T20:16:00Z</dcterms:modified>
</cp:coreProperties>
</file>